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0C3F" w:rsidRPr="00C70C3F" w:rsidRDefault="00C70C3F" w:rsidP="00D9017F">
      <w:pPr>
        <w:shd w:val="clear" w:color="auto" w:fill="FFFFFF"/>
        <w:spacing w:after="0" w:line="240" w:lineRule="auto"/>
        <w:contextualSpacing/>
        <w:rPr>
          <w:rFonts w:ascii="Arial" w:eastAsia="Times New Roman" w:hAnsi="Arial" w:cs="Arial"/>
          <w:sz w:val="26"/>
          <w:szCs w:val="26"/>
          <w:lang w:eastAsia="it-IT"/>
        </w:rPr>
      </w:pPr>
      <w:r w:rsidRPr="00C70C3F">
        <w:rPr>
          <w:rFonts w:ascii="Arial" w:eastAsia="Times New Roman" w:hAnsi="Arial" w:cs="Arial"/>
          <w:sz w:val="26"/>
          <w:szCs w:val="26"/>
          <w:lang w:eastAsia="it-IT"/>
        </w:rPr>
        <w:t>Descrizione della problematica o del bisogno nell’azienda o pubblica</w:t>
      </w:r>
    </w:p>
    <w:p w:rsidR="00C70C3F" w:rsidRPr="00C70C3F" w:rsidRDefault="00C70C3F" w:rsidP="00D9017F">
      <w:pPr>
        <w:shd w:val="clear" w:color="auto" w:fill="FFFFFF"/>
        <w:spacing w:after="0" w:line="240" w:lineRule="auto"/>
        <w:contextualSpacing/>
        <w:rPr>
          <w:rFonts w:ascii="Arial" w:eastAsia="Times New Roman" w:hAnsi="Arial" w:cs="Arial"/>
          <w:sz w:val="26"/>
          <w:szCs w:val="26"/>
          <w:lang w:eastAsia="it-IT"/>
        </w:rPr>
      </w:pPr>
      <w:r w:rsidRPr="00C70C3F">
        <w:rPr>
          <w:rFonts w:ascii="Arial" w:eastAsia="Times New Roman" w:hAnsi="Arial" w:cs="Arial"/>
          <w:sz w:val="26"/>
          <w:szCs w:val="26"/>
          <w:lang w:eastAsia="it-IT"/>
        </w:rPr>
        <w:t>amministrazione utente.</w:t>
      </w:r>
    </w:p>
    <w:p w:rsidR="00C70C3F" w:rsidRDefault="00C70C3F" w:rsidP="00D9017F">
      <w:pPr>
        <w:shd w:val="clear" w:color="auto" w:fill="FFFFFF"/>
        <w:spacing w:after="0" w:line="240" w:lineRule="auto"/>
        <w:contextualSpacing/>
        <w:rPr>
          <w:rFonts w:ascii="Arial" w:eastAsia="Times New Roman" w:hAnsi="Arial" w:cs="Arial"/>
          <w:sz w:val="26"/>
          <w:szCs w:val="26"/>
          <w:lang w:eastAsia="it-IT"/>
        </w:rPr>
      </w:pPr>
      <w:bookmarkStart w:id="0" w:name="_GoBack"/>
      <w:bookmarkEnd w:id="0"/>
    </w:p>
    <w:p w:rsidR="00C70C3F" w:rsidRDefault="00B97F09" w:rsidP="00D9017F">
      <w:pPr>
        <w:shd w:val="clear" w:color="auto" w:fill="FFFFFF"/>
        <w:spacing w:after="0" w:line="240" w:lineRule="auto"/>
        <w:contextualSpacing/>
        <w:jc w:val="both"/>
        <w:rPr>
          <w:rFonts w:ascii="Book Antiqua" w:eastAsia="Times New Roman" w:hAnsi="Book Antiqua" w:cs="Arial"/>
          <w:sz w:val="24"/>
          <w:szCs w:val="24"/>
          <w:lang w:eastAsia="it-IT"/>
        </w:rPr>
      </w:pPr>
      <w:r>
        <w:rPr>
          <w:rFonts w:ascii="Book Antiqua" w:eastAsia="Times New Roman" w:hAnsi="Book Antiqua" w:cs="Arial"/>
          <w:sz w:val="24"/>
          <w:szCs w:val="24"/>
          <w:lang w:eastAsia="it-IT"/>
        </w:rPr>
        <w:t xml:space="preserve">Imperativo è il </w:t>
      </w:r>
      <w:r w:rsidR="00C70C3F">
        <w:rPr>
          <w:rFonts w:ascii="Book Antiqua" w:eastAsia="Times New Roman" w:hAnsi="Book Antiqua" w:cs="Arial"/>
          <w:sz w:val="24"/>
          <w:szCs w:val="24"/>
          <w:lang w:eastAsia="it-IT"/>
        </w:rPr>
        <w:t>completamento della rete a banda ultra larga.</w:t>
      </w:r>
    </w:p>
    <w:p w:rsidR="00C70C3F" w:rsidRDefault="00C70C3F" w:rsidP="00D9017F">
      <w:pPr>
        <w:shd w:val="clear" w:color="auto" w:fill="FFFFFF"/>
        <w:spacing w:after="0" w:line="240" w:lineRule="auto"/>
        <w:contextualSpacing/>
        <w:jc w:val="both"/>
        <w:rPr>
          <w:rFonts w:ascii="Book Antiqua" w:eastAsia="Times New Roman" w:hAnsi="Book Antiqua" w:cs="Arial"/>
          <w:sz w:val="24"/>
          <w:szCs w:val="24"/>
          <w:lang w:eastAsia="it-IT"/>
        </w:rPr>
      </w:pPr>
      <w:r>
        <w:rPr>
          <w:rFonts w:ascii="Book Antiqua" w:eastAsia="Times New Roman" w:hAnsi="Book Antiqua" w:cs="Arial"/>
          <w:sz w:val="24"/>
          <w:szCs w:val="24"/>
          <w:lang w:eastAsia="it-IT"/>
        </w:rPr>
        <w:t xml:space="preserve">Ad oggi giugno 2020 siamo molto lontani da questo obiettivo. </w:t>
      </w:r>
    </w:p>
    <w:p w:rsidR="00C70C3F" w:rsidRPr="00C70C3F" w:rsidRDefault="00C70C3F" w:rsidP="00D9017F">
      <w:pPr>
        <w:shd w:val="clear" w:color="auto" w:fill="FFFFFF"/>
        <w:spacing w:after="0" w:line="240" w:lineRule="auto"/>
        <w:contextualSpacing/>
        <w:jc w:val="both"/>
        <w:rPr>
          <w:rFonts w:ascii="Book Antiqua" w:eastAsia="Times New Roman" w:hAnsi="Book Antiqua" w:cs="Arial"/>
          <w:sz w:val="24"/>
          <w:szCs w:val="24"/>
          <w:lang w:eastAsia="it-IT"/>
        </w:rPr>
      </w:pPr>
      <w:r>
        <w:rPr>
          <w:rFonts w:ascii="Book Antiqua" w:eastAsia="Times New Roman" w:hAnsi="Book Antiqua" w:cs="Arial"/>
          <w:sz w:val="24"/>
          <w:szCs w:val="24"/>
          <w:lang w:eastAsia="it-IT"/>
        </w:rPr>
        <w:t xml:space="preserve">Portare la rete in fibra ottica nel 85% delle abitazioni degli italiani non sarà facile né breve.  </w:t>
      </w:r>
    </w:p>
    <w:p w:rsidR="00C70C3F" w:rsidRDefault="00C70C3F" w:rsidP="00D9017F">
      <w:pPr>
        <w:shd w:val="clear" w:color="auto" w:fill="FFFFFF"/>
        <w:spacing w:after="0" w:line="240" w:lineRule="auto"/>
        <w:contextualSpacing/>
        <w:rPr>
          <w:rFonts w:ascii="Book Antiqua" w:eastAsia="Times New Roman" w:hAnsi="Book Antiqua" w:cs="Arial"/>
          <w:sz w:val="24"/>
          <w:szCs w:val="24"/>
          <w:lang w:eastAsia="it-IT"/>
        </w:rPr>
      </w:pPr>
      <w:r w:rsidRPr="00C70C3F">
        <w:rPr>
          <w:rFonts w:ascii="Book Antiqua" w:eastAsia="Times New Roman" w:hAnsi="Book Antiqua" w:cs="Arial"/>
          <w:sz w:val="24"/>
          <w:szCs w:val="24"/>
          <w:lang w:eastAsia="it-IT"/>
        </w:rPr>
        <w:t>La fibra ottica è ancora considerata un</w:t>
      </w:r>
      <w:r>
        <w:rPr>
          <w:rFonts w:ascii="Book Antiqua" w:eastAsia="Times New Roman" w:hAnsi="Book Antiqua" w:cs="Arial"/>
          <w:sz w:val="24"/>
          <w:szCs w:val="24"/>
          <w:lang w:eastAsia="it-IT"/>
        </w:rPr>
        <w:t>a tecnologia complessa e non comune.</w:t>
      </w:r>
    </w:p>
    <w:p w:rsidR="00D9017F" w:rsidRDefault="00D9017F" w:rsidP="00D9017F">
      <w:pPr>
        <w:shd w:val="clear" w:color="auto" w:fill="FFFFFF"/>
        <w:spacing w:after="0" w:line="240" w:lineRule="auto"/>
        <w:contextualSpacing/>
        <w:jc w:val="both"/>
        <w:rPr>
          <w:rFonts w:ascii="Book Antiqua" w:eastAsia="Times New Roman" w:hAnsi="Book Antiqua" w:cs="Arial"/>
          <w:sz w:val="24"/>
          <w:szCs w:val="24"/>
          <w:lang w:eastAsia="it-IT"/>
        </w:rPr>
      </w:pPr>
      <w:r w:rsidRPr="0090378A">
        <w:rPr>
          <w:rFonts w:ascii="Book Antiqua" w:eastAsia="Times New Roman" w:hAnsi="Book Antiqua" w:cs="Arial"/>
          <w:sz w:val="24"/>
          <w:szCs w:val="24"/>
          <w:lang w:eastAsia="it-IT"/>
        </w:rPr>
        <w:t>Da</w:t>
      </w:r>
      <w:r>
        <w:rPr>
          <w:rFonts w:ascii="Book Antiqua" w:eastAsia="Times New Roman" w:hAnsi="Book Antiqua" w:cs="Arial"/>
          <w:sz w:val="24"/>
          <w:szCs w:val="24"/>
          <w:lang w:eastAsia="it-IT"/>
        </w:rPr>
        <w:t xml:space="preserve"> oltre 66 anni </w:t>
      </w:r>
      <w:r w:rsidRPr="0090378A">
        <w:rPr>
          <w:rFonts w:ascii="Book Antiqua" w:eastAsia="Times New Roman" w:hAnsi="Book Antiqua" w:cs="Arial"/>
          <w:sz w:val="24"/>
          <w:szCs w:val="24"/>
          <w:lang w:eastAsia="it-IT"/>
        </w:rPr>
        <w:t xml:space="preserve">FAIT </w:t>
      </w:r>
      <w:r>
        <w:rPr>
          <w:rFonts w:ascii="Book Antiqua" w:eastAsia="Times New Roman" w:hAnsi="Book Antiqua" w:cs="Arial"/>
          <w:sz w:val="24"/>
          <w:szCs w:val="24"/>
          <w:lang w:eastAsia="it-IT"/>
        </w:rPr>
        <w:t>è impegnata nella realizzazione di quanto necessario per la ricezione e la distribuzione di segnali TV prima analogici ed ora digitali all’interno di tutte le abitazioni di un edificio.</w:t>
      </w:r>
    </w:p>
    <w:p w:rsidR="00D9017F" w:rsidRDefault="00D9017F" w:rsidP="00D9017F">
      <w:pPr>
        <w:shd w:val="clear" w:color="auto" w:fill="FFFFFF"/>
        <w:spacing w:after="0" w:line="240" w:lineRule="auto"/>
        <w:contextualSpacing/>
        <w:jc w:val="both"/>
        <w:rPr>
          <w:rFonts w:ascii="Book Antiqua" w:eastAsia="Times New Roman" w:hAnsi="Book Antiqua" w:cs="Arial"/>
          <w:sz w:val="24"/>
          <w:szCs w:val="24"/>
          <w:lang w:eastAsia="it-IT"/>
        </w:rPr>
      </w:pPr>
      <w:r>
        <w:rPr>
          <w:rFonts w:ascii="Book Antiqua" w:eastAsia="Times New Roman" w:hAnsi="Book Antiqua" w:cs="Arial"/>
          <w:sz w:val="24"/>
          <w:szCs w:val="24"/>
          <w:lang w:eastAsia="it-IT"/>
        </w:rPr>
        <w:t>Oggi, nel 2020, non c’è nessuna differenza tra un segnale digitale TV ed un segnale digitale di tlc.</w:t>
      </w:r>
    </w:p>
    <w:p w:rsidR="00D9017F" w:rsidRDefault="00D9017F" w:rsidP="00D9017F">
      <w:pPr>
        <w:spacing w:after="0" w:line="240" w:lineRule="auto"/>
        <w:contextualSpacing/>
        <w:jc w:val="both"/>
        <w:rPr>
          <w:rFonts w:ascii="Book Antiqua" w:eastAsia="Times New Roman" w:hAnsi="Book Antiqua" w:cs="Arial"/>
          <w:sz w:val="24"/>
          <w:szCs w:val="24"/>
          <w:lang w:eastAsia="it-IT"/>
        </w:rPr>
      </w:pPr>
      <w:r w:rsidRPr="0090378A">
        <w:rPr>
          <w:rFonts w:ascii="Book Antiqua" w:hAnsi="Book Antiqua" w:cs="Open Sans"/>
          <w:sz w:val="24"/>
          <w:szCs w:val="24"/>
        </w:rPr>
        <w:t xml:space="preserve">FAIT </w:t>
      </w:r>
      <w:r>
        <w:rPr>
          <w:rFonts w:ascii="Book Antiqua" w:hAnsi="Book Antiqua" w:cs="Open Sans"/>
          <w:sz w:val="24"/>
          <w:szCs w:val="24"/>
        </w:rPr>
        <w:t xml:space="preserve">così </w:t>
      </w:r>
      <w:r w:rsidRPr="0090378A">
        <w:rPr>
          <w:rFonts w:ascii="Book Antiqua" w:hAnsi="Book Antiqua" w:cs="Open Sans"/>
          <w:sz w:val="24"/>
          <w:szCs w:val="24"/>
        </w:rPr>
        <w:t xml:space="preserve">è coinvolta ad implementare sistematicamente le </w:t>
      </w:r>
      <w:r>
        <w:rPr>
          <w:rFonts w:ascii="Book Antiqua" w:hAnsi="Book Antiqua" w:cs="Open Sans"/>
          <w:sz w:val="24"/>
          <w:szCs w:val="24"/>
        </w:rPr>
        <w:t xml:space="preserve">proprie </w:t>
      </w:r>
      <w:r w:rsidRPr="0090378A">
        <w:rPr>
          <w:rFonts w:ascii="Book Antiqua" w:hAnsi="Book Antiqua" w:cs="Open Sans"/>
          <w:sz w:val="24"/>
          <w:szCs w:val="24"/>
        </w:rPr>
        <w:t xml:space="preserve">soluzioni in tutti gli impianti multiservizi </w:t>
      </w:r>
      <w:r>
        <w:rPr>
          <w:rFonts w:ascii="Book Antiqua" w:hAnsi="Book Antiqua" w:cs="Open Sans"/>
          <w:sz w:val="24"/>
          <w:szCs w:val="24"/>
        </w:rPr>
        <w:t>in fibra ottica ai sensi della Guida CEI 306-2; i</w:t>
      </w:r>
      <w:r>
        <w:rPr>
          <w:rFonts w:ascii="Book Antiqua" w:eastAsia="Times New Roman" w:hAnsi="Book Antiqua" w:cs="Arial"/>
          <w:sz w:val="24"/>
          <w:szCs w:val="24"/>
          <w:lang w:eastAsia="it-IT"/>
        </w:rPr>
        <w:t>mpianto che gestisce tutti i servizi universali del condominio, tra i quali la connettività dati e voce in banda ultra larga.</w:t>
      </w:r>
    </w:p>
    <w:p w:rsidR="003F7CA8" w:rsidRDefault="00D9017F" w:rsidP="00D9017F">
      <w:pPr>
        <w:spacing w:after="0" w:line="240" w:lineRule="auto"/>
        <w:contextualSpacing/>
        <w:jc w:val="both"/>
        <w:rPr>
          <w:rFonts w:ascii="Book Antiqua" w:hAnsi="Book Antiqua" w:cs="Open Sans"/>
          <w:sz w:val="24"/>
          <w:szCs w:val="24"/>
        </w:rPr>
      </w:pPr>
      <w:r w:rsidRPr="00D9017F">
        <w:rPr>
          <w:rFonts w:ascii="Book Antiqua" w:hAnsi="Book Antiqua" w:cs="Open Sans"/>
          <w:sz w:val="24"/>
          <w:szCs w:val="24"/>
        </w:rPr>
        <w:t>FAIT ha reso “</w:t>
      </w:r>
      <w:r w:rsidRPr="00D9017F">
        <w:rPr>
          <w:rFonts w:ascii="Book Antiqua" w:hAnsi="Book Antiqua" w:cs="Open Sans"/>
          <w:i/>
          <w:iCs/>
          <w:sz w:val="24"/>
          <w:szCs w:val="24"/>
        </w:rPr>
        <w:t>easy</w:t>
      </w:r>
      <w:r w:rsidRPr="00D9017F">
        <w:rPr>
          <w:rFonts w:ascii="Book Antiqua" w:hAnsi="Book Antiqua" w:cs="Open Sans"/>
          <w:sz w:val="24"/>
          <w:szCs w:val="24"/>
        </w:rPr>
        <w:t>” l’impia</w:t>
      </w:r>
      <w:r>
        <w:rPr>
          <w:rFonts w:ascii="Book Antiqua" w:hAnsi="Book Antiqua" w:cs="Open Sans"/>
          <w:sz w:val="24"/>
          <w:szCs w:val="24"/>
        </w:rPr>
        <w:t>nto per l’installatore</w:t>
      </w:r>
      <w:r w:rsidR="003F7CA8">
        <w:rPr>
          <w:rFonts w:ascii="Book Antiqua" w:hAnsi="Book Antiqua" w:cs="Open Sans"/>
          <w:sz w:val="24"/>
          <w:szCs w:val="24"/>
        </w:rPr>
        <w:t>,</w:t>
      </w:r>
      <w:r>
        <w:rPr>
          <w:rFonts w:ascii="Book Antiqua" w:hAnsi="Book Antiqua" w:cs="Open Sans"/>
          <w:sz w:val="24"/>
          <w:szCs w:val="24"/>
        </w:rPr>
        <w:t xml:space="preserve"> per il gestore di rete che lo utilizza per veicolare i propri servizi</w:t>
      </w:r>
      <w:r w:rsidR="003F7CA8">
        <w:rPr>
          <w:rFonts w:ascii="Book Antiqua" w:hAnsi="Book Antiqua" w:cs="Open Sans"/>
          <w:sz w:val="24"/>
          <w:szCs w:val="24"/>
        </w:rPr>
        <w:t xml:space="preserve"> e soprattutto, per l’utente che lo utilizza per ottenere servizi sempre più necessari ed indispensabili</w:t>
      </w:r>
      <w:r>
        <w:rPr>
          <w:rFonts w:ascii="Book Antiqua" w:hAnsi="Book Antiqua" w:cs="Open Sans"/>
          <w:sz w:val="24"/>
          <w:szCs w:val="24"/>
        </w:rPr>
        <w:t>.</w:t>
      </w:r>
    </w:p>
    <w:p w:rsidR="003F7CA8" w:rsidRDefault="00D9017F" w:rsidP="00D9017F">
      <w:pPr>
        <w:spacing w:after="0" w:line="240" w:lineRule="auto"/>
        <w:contextualSpacing/>
        <w:jc w:val="both"/>
        <w:rPr>
          <w:rFonts w:ascii="Book Antiqua" w:hAnsi="Book Antiqua" w:cs="Open Sans"/>
          <w:sz w:val="24"/>
          <w:szCs w:val="24"/>
        </w:rPr>
      </w:pPr>
      <w:r w:rsidRPr="0021303D">
        <w:rPr>
          <w:rFonts w:ascii="Book Antiqua" w:hAnsi="Book Antiqua" w:cs="Open Sans"/>
          <w:sz w:val="24"/>
          <w:szCs w:val="24"/>
        </w:rPr>
        <w:t xml:space="preserve">Sono stati inoltre introdotti meccanismi di maggiore sicurezza che non erano neanche stati </w:t>
      </w:r>
      <w:r w:rsidR="003F7CA8">
        <w:rPr>
          <w:rFonts w:ascii="Book Antiqua" w:hAnsi="Book Antiqua" w:cs="Open Sans"/>
          <w:sz w:val="24"/>
          <w:szCs w:val="24"/>
        </w:rPr>
        <w:t xml:space="preserve">ipotizzati e tantomeno </w:t>
      </w:r>
      <w:r w:rsidRPr="0021303D">
        <w:rPr>
          <w:rFonts w:ascii="Book Antiqua" w:hAnsi="Book Antiqua" w:cs="Open Sans"/>
          <w:sz w:val="24"/>
          <w:szCs w:val="24"/>
        </w:rPr>
        <w:t xml:space="preserve">previsti </w:t>
      </w:r>
      <w:r w:rsidR="003F7CA8">
        <w:rPr>
          <w:rFonts w:ascii="Book Antiqua" w:hAnsi="Book Antiqua" w:cs="Open Sans"/>
          <w:sz w:val="24"/>
          <w:szCs w:val="24"/>
        </w:rPr>
        <w:t>con l’introduzione della fibra ottica in ambito domestico.</w:t>
      </w:r>
    </w:p>
    <w:p w:rsidR="00D9017F" w:rsidRDefault="00D9017F" w:rsidP="00D9017F">
      <w:pPr>
        <w:shd w:val="clear" w:color="auto" w:fill="FFFFFF"/>
        <w:spacing w:after="0" w:line="240" w:lineRule="auto"/>
        <w:contextualSpacing/>
        <w:jc w:val="both"/>
        <w:rPr>
          <w:rFonts w:ascii="Book Antiqua" w:eastAsia="Times New Roman" w:hAnsi="Book Antiqua" w:cs="Arial"/>
          <w:sz w:val="24"/>
          <w:szCs w:val="24"/>
          <w:lang w:eastAsia="it-IT"/>
        </w:rPr>
      </w:pPr>
      <w:r>
        <w:rPr>
          <w:rFonts w:ascii="Book Antiqua" w:eastAsia="Times New Roman" w:hAnsi="Book Antiqua" w:cs="Arial"/>
          <w:sz w:val="24"/>
          <w:szCs w:val="24"/>
          <w:lang w:eastAsia="it-IT"/>
        </w:rPr>
        <w:t xml:space="preserve">Per un bambino che si muove a pochi centimetri dal pavimento </w:t>
      </w:r>
      <w:r w:rsidR="003F7CA8">
        <w:rPr>
          <w:rFonts w:ascii="Book Antiqua" w:eastAsia="Times New Roman" w:hAnsi="Book Antiqua" w:cs="Arial"/>
          <w:sz w:val="24"/>
          <w:szCs w:val="24"/>
          <w:lang w:eastAsia="it-IT"/>
        </w:rPr>
        <w:t>o, per la, ormai nota,  “</w:t>
      </w:r>
      <w:r w:rsidR="003F7CA8" w:rsidRPr="003F7CA8">
        <w:rPr>
          <w:rFonts w:ascii="Book Antiqua" w:eastAsia="Times New Roman" w:hAnsi="Book Antiqua" w:cs="Arial"/>
          <w:i/>
          <w:iCs/>
          <w:sz w:val="24"/>
          <w:szCs w:val="24"/>
          <w:lang w:eastAsia="it-IT"/>
        </w:rPr>
        <w:t>signora Maria</w:t>
      </w:r>
      <w:r w:rsidR="003F7CA8">
        <w:rPr>
          <w:rFonts w:ascii="Book Antiqua" w:eastAsia="Times New Roman" w:hAnsi="Book Antiqua" w:cs="Arial"/>
          <w:sz w:val="24"/>
          <w:szCs w:val="24"/>
          <w:lang w:eastAsia="it-IT"/>
        </w:rPr>
        <w:t xml:space="preserve">”, </w:t>
      </w:r>
      <w:r>
        <w:rPr>
          <w:rFonts w:ascii="Book Antiqua" w:eastAsia="Times New Roman" w:hAnsi="Book Antiqua" w:cs="Arial"/>
          <w:sz w:val="24"/>
          <w:szCs w:val="24"/>
          <w:lang w:eastAsia="it-IT"/>
        </w:rPr>
        <w:t xml:space="preserve">la bretella in fibra ottica che entra nella presa </w:t>
      </w:r>
      <w:r w:rsidR="003F7CA8">
        <w:rPr>
          <w:rFonts w:ascii="Book Antiqua" w:eastAsia="Times New Roman" w:hAnsi="Book Antiqua" w:cs="Arial"/>
          <w:sz w:val="24"/>
          <w:szCs w:val="24"/>
          <w:lang w:eastAsia="it-IT"/>
        </w:rPr>
        <w:t xml:space="preserve">ottica di utente </w:t>
      </w:r>
      <w:r>
        <w:rPr>
          <w:rFonts w:ascii="Book Antiqua" w:eastAsia="Times New Roman" w:hAnsi="Book Antiqua" w:cs="Arial"/>
          <w:sz w:val="24"/>
          <w:szCs w:val="24"/>
          <w:lang w:eastAsia="it-IT"/>
        </w:rPr>
        <w:t xml:space="preserve">potrebbe costituire un </w:t>
      </w:r>
      <w:r w:rsidR="003F7CA8">
        <w:rPr>
          <w:rFonts w:ascii="Book Antiqua" w:eastAsia="Times New Roman" w:hAnsi="Book Antiqua" w:cs="Arial"/>
          <w:sz w:val="24"/>
          <w:szCs w:val="24"/>
          <w:lang w:eastAsia="it-IT"/>
        </w:rPr>
        <w:t xml:space="preserve">vero </w:t>
      </w:r>
      <w:r>
        <w:rPr>
          <w:rFonts w:ascii="Book Antiqua" w:eastAsia="Times New Roman" w:hAnsi="Book Antiqua" w:cs="Arial"/>
          <w:sz w:val="24"/>
          <w:szCs w:val="24"/>
          <w:lang w:eastAsia="it-IT"/>
        </w:rPr>
        <w:t xml:space="preserve">pericolo se </w:t>
      </w:r>
      <w:r w:rsidR="003F7CA8">
        <w:rPr>
          <w:rFonts w:ascii="Book Antiqua" w:eastAsia="Times New Roman" w:hAnsi="Book Antiqua" w:cs="Arial"/>
          <w:sz w:val="24"/>
          <w:szCs w:val="24"/>
          <w:lang w:eastAsia="it-IT"/>
        </w:rPr>
        <w:t xml:space="preserve">viene sfilata </w:t>
      </w:r>
      <w:r>
        <w:rPr>
          <w:rFonts w:ascii="Book Antiqua" w:eastAsia="Times New Roman" w:hAnsi="Book Antiqua" w:cs="Arial"/>
          <w:sz w:val="24"/>
          <w:szCs w:val="24"/>
          <w:lang w:eastAsia="it-IT"/>
        </w:rPr>
        <w:t xml:space="preserve">e ci </w:t>
      </w:r>
      <w:r w:rsidR="003F7CA8">
        <w:rPr>
          <w:rFonts w:ascii="Book Antiqua" w:eastAsia="Times New Roman" w:hAnsi="Book Antiqua" w:cs="Arial"/>
          <w:sz w:val="24"/>
          <w:szCs w:val="24"/>
          <w:lang w:eastAsia="it-IT"/>
        </w:rPr>
        <w:t xml:space="preserve">si </w:t>
      </w:r>
      <w:r>
        <w:rPr>
          <w:rFonts w:ascii="Book Antiqua" w:eastAsia="Times New Roman" w:hAnsi="Book Antiqua" w:cs="Arial"/>
          <w:sz w:val="24"/>
          <w:szCs w:val="24"/>
          <w:lang w:eastAsia="it-IT"/>
        </w:rPr>
        <w:t>guarda dentro.</w:t>
      </w:r>
    </w:p>
    <w:p w:rsidR="00D9017F" w:rsidRPr="00C70C3F" w:rsidRDefault="00D9017F" w:rsidP="00D9017F">
      <w:pPr>
        <w:shd w:val="clear" w:color="auto" w:fill="FFFFFF"/>
        <w:spacing w:after="0" w:line="240" w:lineRule="auto"/>
        <w:contextualSpacing/>
        <w:rPr>
          <w:rFonts w:ascii="Book Antiqua" w:eastAsia="Times New Roman" w:hAnsi="Book Antiqua" w:cs="Arial"/>
          <w:sz w:val="24"/>
          <w:szCs w:val="24"/>
          <w:lang w:eastAsia="it-IT"/>
        </w:rPr>
      </w:pPr>
    </w:p>
    <w:p w:rsidR="00C70C3F" w:rsidRPr="00C70C3F" w:rsidRDefault="00C70C3F" w:rsidP="00D9017F">
      <w:pPr>
        <w:shd w:val="clear" w:color="auto" w:fill="FFFFFF"/>
        <w:spacing w:after="0" w:line="240" w:lineRule="auto"/>
        <w:contextualSpacing/>
        <w:rPr>
          <w:rFonts w:ascii="Book Antiqua" w:eastAsia="Times New Roman" w:hAnsi="Book Antiqua" w:cs="Arial"/>
          <w:sz w:val="24"/>
          <w:szCs w:val="24"/>
          <w:lang w:eastAsia="it-IT"/>
        </w:rPr>
      </w:pPr>
    </w:p>
    <w:p w:rsidR="00C70C3F" w:rsidRPr="00C70C3F" w:rsidRDefault="00C70C3F" w:rsidP="00D9017F">
      <w:pPr>
        <w:shd w:val="clear" w:color="auto" w:fill="FFFFFF"/>
        <w:spacing w:after="0" w:line="240" w:lineRule="auto"/>
        <w:contextualSpacing/>
        <w:rPr>
          <w:rFonts w:ascii="Arial" w:eastAsia="Times New Roman" w:hAnsi="Arial" w:cs="Arial"/>
          <w:sz w:val="26"/>
          <w:szCs w:val="26"/>
          <w:lang w:eastAsia="it-IT"/>
        </w:rPr>
      </w:pPr>
      <w:r w:rsidRPr="00C70C3F">
        <w:rPr>
          <w:rFonts w:ascii="Arial" w:eastAsia="Times New Roman" w:hAnsi="Arial" w:cs="Arial"/>
          <w:sz w:val="26"/>
          <w:szCs w:val="26"/>
          <w:lang w:eastAsia="it-IT"/>
        </w:rPr>
        <w:t>Descrizione della soluzione tecnologica (tecnologie usate, architettura,</w:t>
      </w:r>
    </w:p>
    <w:p w:rsidR="00C70C3F" w:rsidRDefault="00C70C3F" w:rsidP="00D9017F">
      <w:pPr>
        <w:shd w:val="clear" w:color="auto" w:fill="FFFFFF"/>
        <w:spacing w:after="0" w:line="240" w:lineRule="auto"/>
        <w:contextualSpacing/>
        <w:rPr>
          <w:rFonts w:ascii="Arial" w:eastAsia="Times New Roman" w:hAnsi="Arial" w:cs="Arial"/>
          <w:sz w:val="26"/>
          <w:szCs w:val="26"/>
          <w:lang w:eastAsia="it-IT"/>
        </w:rPr>
      </w:pPr>
      <w:r w:rsidRPr="00C70C3F">
        <w:rPr>
          <w:rFonts w:ascii="Arial" w:eastAsia="Times New Roman" w:hAnsi="Arial" w:cs="Arial"/>
          <w:sz w:val="26"/>
          <w:szCs w:val="26"/>
          <w:lang w:eastAsia="it-IT"/>
        </w:rPr>
        <w:t>ecc.).</w:t>
      </w:r>
    </w:p>
    <w:p w:rsidR="0090378A" w:rsidRDefault="0090378A" w:rsidP="00D9017F">
      <w:pPr>
        <w:shd w:val="clear" w:color="auto" w:fill="FFFFFF"/>
        <w:spacing w:after="0" w:line="240" w:lineRule="auto"/>
        <w:contextualSpacing/>
        <w:rPr>
          <w:rFonts w:ascii="Arial" w:eastAsia="Times New Roman" w:hAnsi="Arial" w:cs="Arial"/>
          <w:sz w:val="26"/>
          <w:szCs w:val="26"/>
          <w:lang w:eastAsia="it-IT"/>
        </w:rPr>
      </w:pPr>
    </w:p>
    <w:p w:rsidR="00C70C3F" w:rsidRDefault="006E6A71" w:rsidP="00D9017F">
      <w:pPr>
        <w:shd w:val="clear" w:color="auto" w:fill="FFFFFF"/>
        <w:spacing w:after="0" w:line="240" w:lineRule="auto"/>
        <w:contextualSpacing/>
        <w:jc w:val="both"/>
        <w:rPr>
          <w:rFonts w:ascii="Book Antiqua" w:eastAsia="Times New Roman" w:hAnsi="Book Antiqua" w:cs="Arial"/>
          <w:sz w:val="24"/>
          <w:szCs w:val="24"/>
          <w:lang w:eastAsia="it-IT"/>
        </w:rPr>
      </w:pPr>
      <w:r>
        <w:rPr>
          <w:rFonts w:ascii="Book Antiqua" w:eastAsia="Times New Roman" w:hAnsi="Book Antiqua" w:cs="Arial"/>
          <w:sz w:val="24"/>
          <w:szCs w:val="24"/>
          <w:lang w:eastAsia="it-IT"/>
        </w:rPr>
        <w:t xml:space="preserve">FAIT rende possibile </w:t>
      </w:r>
      <w:r w:rsidR="0021303D">
        <w:rPr>
          <w:rFonts w:ascii="Book Antiqua" w:eastAsia="Times New Roman" w:hAnsi="Book Antiqua" w:cs="Arial"/>
          <w:sz w:val="24"/>
          <w:szCs w:val="24"/>
          <w:lang w:eastAsia="it-IT"/>
        </w:rPr>
        <w:t>con grande semplicità (“</w:t>
      </w:r>
      <w:r w:rsidR="0021303D" w:rsidRPr="0021303D">
        <w:rPr>
          <w:rFonts w:ascii="Book Antiqua" w:eastAsia="Times New Roman" w:hAnsi="Book Antiqua" w:cs="Arial"/>
          <w:sz w:val="24"/>
          <w:szCs w:val="24"/>
          <w:lang w:eastAsia="it-IT"/>
        </w:rPr>
        <w:t>easy</w:t>
      </w:r>
      <w:r w:rsidR="0021303D">
        <w:rPr>
          <w:rFonts w:ascii="Book Antiqua" w:eastAsia="Times New Roman" w:hAnsi="Book Antiqua" w:cs="Arial"/>
          <w:sz w:val="24"/>
          <w:szCs w:val="24"/>
          <w:lang w:eastAsia="it-IT"/>
        </w:rPr>
        <w:t xml:space="preserve">”) </w:t>
      </w:r>
      <w:r w:rsidRPr="0021303D">
        <w:rPr>
          <w:rFonts w:ascii="Book Antiqua" w:eastAsia="Times New Roman" w:hAnsi="Book Antiqua" w:cs="Arial"/>
          <w:sz w:val="24"/>
          <w:szCs w:val="24"/>
          <w:lang w:eastAsia="it-IT"/>
        </w:rPr>
        <w:t>la</w:t>
      </w:r>
      <w:r>
        <w:rPr>
          <w:rFonts w:ascii="Book Antiqua" w:eastAsia="Times New Roman" w:hAnsi="Book Antiqua" w:cs="Arial"/>
          <w:sz w:val="24"/>
          <w:szCs w:val="24"/>
          <w:lang w:eastAsia="it-IT"/>
        </w:rPr>
        <w:t xml:space="preserve"> realizzazione di un impianto multiservizio utilizzando cavi pre-</w:t>
      </w:r>
      <w:proofErr w:type="spellStart"/>
      <w:r>
        <w:rPr>
          <w:rFonts w:ascii="Book Antiqua" w:eastAsia="Times New Roman" w:hAnsi="Book Antiqua" w:cs="Arial"/>
          <w:sz w:val="24"/>
          <w:szCs w:val="24"/>
          <w:lang w:eastAsia="it-IT"/>
        </w:rPr>
        <w:t>connettorizzati</w:t>
      </w:r>
      <w:proofErr w:type="spellEnd"/>
      <w:r>
        <w:rPr>
          <w:rFonts w:ascii="Book Antiqua" w:eastAsia="Times New Roman" w:hAnsi="Book Antiqua" w:cs="Arial"/>
          <w:sz w:val="24"/>
          <w:szCs w:val="24"/>
          <w:lang w:eastAsia="it-IT"/>
        </w:rPr>
        <w:t>, già lappati, con lo stesso diametro del cavo in fibra utilizzato per l’impianto, senza giunture di alcun tipo della fibra ottica (a freddo o a caldo), risolvendo anche problemi di sicurezza direttamente collegati con l’uso</w:t>
      </w:r>
      <w:r w:rsidR="00655DA7">
        <w:rPr>
          <w:rFonts w:ascii="Book Antiqua" w:eastAsia="Times New Roman" w:hAnsi="Book Antiqua" w:cs="Arial"/>
          <w:sz w:val="24"/>
          <w:szCs w:val="24"/>
          <w:lang w:eastAsia="it-IT"/>
        </w:rPr>
        <w:t xml:space="preserve"> </w:t>
      </w:r>
      <w:r>
        <w:rPr>
          <w:rFonts w:ascii="Book Antiqua" w:eastAsia="Times New Roman" w:hAnsi="Book Antiqua" w:cs="Arial"/>
          <w:sz w:val="24"/>
          <w:szCs w:val="24"/>
          <w:lang w:eastAsia="it-IT"/>
        </w:rPr>
        <w:t xml:space="preserve">della fibra ottica in ambienti domestici. </w:t>
      </w:r>
    </w:p>
    <w:p w:rsidR="0021303D" w:rsidRPr="0090378A" w:rsidRDefault="0021303D" w:rsidP="00D9017F">
      <w:pPr>
        <w:shd w:val="clear" w:color="auto" w:fill="FFFFFF"/>
        <w:spacing w:after="0" w:line="240" w:lineRule="auto"/>
        <w:contextualSpacing/>
        <w:jc w:val="both"/>
        <w:rPr>
          <w:rFonts w:ascii="Book Antiqua" w:eastAsia="Times New Roman" w:hAnsi="Book Antiqua" w:cs="Arial"/>
          <w:sz w:val="24"/>
          <w:szCs w:val="24"/>
          <w:lang w:eastAsia="it-IT"/>
        </w:rPr>
      </w:pPr>
      <w:r>
        <w:rPr>
          <w:rFonts w:ascii="Book Antiqua" w:eastAsia="Times New Roman" w:hAnsi="Book Antiqua" w:cs="Arial"/>
          <w:sz w:val="24"/>
          <w:szCs w:val="24"/>
          <w:lang w:eastAsia="it-IT"/>
        </w:rPr>
        <w:t>Sul cavo pre-connettorizzato si monta il connettore standard in meno di 30 secondi.</w:t>
      </w:r>
    </w:p>
    <w:p w:rsidR="00E65A81" w:rsidRPr="00E65A81" w:rsidRDefault="00655DA7" w:rsidP="00E65A81">
      <w:pPr>
        <w:spacing w:after="0" w:line="240" w:lineRule="auto"/>
        <w:contextualSpacing/>
        <w:jc w:val="both"/>
        <w:rPr>
          <w:rFonts w:ascii="Arial" w:eastAsia="Times New Roman" w:hAnsi="Arial" w:cs="Arial"/>
          <w:lang w:eastAsia="it-IT"/>
        </w:rPr>
      </w:pPr>
      <w:r>
        <w:rPr>
          <w:rFonts w:ascii="Book Antiqua" w:hAnsi="Book Antiqua" w:cs="Open Sans"/>
          <w:sz w:val="24"/>
          <w:szCs w:val="24"/>
        </w:rPr>
        <w:t>I</w:t>
      </w:r>
      <w:r w:rsidR="00054C37">
        <w:rPr>
          <w:rFonts w:ascii="Book Antiqua" w:hAnsi="Book Antiqua" w:cs="Open Sans"/>
          <w:sz w:val="24"/>
          <w:szCs w:val="24"/>
        </w:rPr>
        <w:t xml:space="preserve">l CEI </w:t>
      </w:r>
      <w:r>
        <w:rPr>
          <w:rFonts w:ascii="Book Antiqua" w:hAnsi="Book Antiqua" w:cs="Open Sans"/>
          <w:sz w:val="24"/>
          <w:szCs w:val="24"/>
        </w:rPr>
        <w:t>h</w:t>
      </w:r>
      <w:r w:rsidR="00054C37">
        <w:rPr>
          <w:rFonts w:ascii="Book Antiqua" w:hAnsi="Book Antiqua" w:cs="Open Sans"/>
          <w:sz w:val="24"/>
          <w:szCs w:val="24"/>
        </w:rPr>
        <w:t>a presenta</w:t>
      </w:r>
      <w:r>
        <w:rPr>
          <w:rFonts w:ascii="Book Antiqua" w:hAnsi="Book Antiqua" w:cs="Open Sans"/>
          <w:sz w:val="24"/>
          <w:szCs w:val="24"/>
        </w:rPr>
        <w:t>to</w:t>
      </w:r>
      <w:r w:rsidR="00054C37">
        <w:rPr>
          <w:rFonts w:ascii="Book Antiqua" w:hAnsi="Book Antiqua" w:cs="Open Sans"/>
          <w:sz w:val="24"/>
          <w:szCs w:val="24"/>
        </w:rPr>
        <w:t xml:space="preserve"> in sede internazionale la norma relativa alla </w:t>
      </w:r>
      <w:r>
        <w:rPr>
          <w:rFonts w:ascii="Book Antiqua" w:hAnsi="Book Antiqua" w:cs="Open Sans"/>
          <w:sz w:val="24"/>
          <w:szCs w:val="24"/>
        </w:rPr>
        <w:t>sicurezza sulla connessione impl</w:t>
      </w:r>
      <w:r w:rsidR="00054C37">
        <w:rPr>
          <w:rFonts w:ascii="Book Antiqua" w:hAnsi="Book Antiqua" w:cs="Open Sans"/>
          <w:sz w:val="24"/>
          <w:szCs w:val="24"/>
        </w:rPr>
        <w:t>e</w:t>
      </w:r>
      <w:r>
        <w:rPr>
          <w:rFonts w:ascii="Book Antiqua" w:hAnsi="Book Antiqua" w:cs="Open Sans"/>
          <w:sz w:val="24"/>
          <w:szCs w:val="24"/>
        </w:rPr>
        <w:t>me</w:t>
      </w:r>
      <w:r w:rsidR="00054C37">
        <w:rPr>
          <w:rFonts w:ascii="Book Antiqua" w:hAnsi="Book Antiqua" w:cs="Open Sans"/>
          <w:sz w:val="24"/>
          <w:szCs w:val="24"/>
        </w:rPr>
        <w:t>ntata da FAIT</w:t>
      </w:r>
      <w:r w:rsidR="009F4785">
        <w:rPr>
          <w:rFonts w:ascii="Book Antiqua" w:hAnsi="Book Antiqua" w:cs="Open Sans"/>
          <w:sz w:val="24"/>
          <w:szCs w:val="24"/>
        </w:rPr>
        <w:t xml:space="preserve"> che </w:t>
      </w:r>
      <w:r w:rsidR="00E65A81">
        <w:rPr>
          <w:rFonts w:ascii="Book Antiqua" w:hAnsi="Book Antiqua" w:cs="Open Sans"/>
          <w:sz w:val="24"/>
          <w:szCs w:val="24"/>
        </w:rPr>
        <w:t xml:space="preserve">ha ricevuto dalla Presidenza del CEI CT86 un ringraziamento per il </w:t>
      </w:r>
      <w:r w:rsidR="00E65A81" w:rsidRPr="00E65A81">
        <w:rPr>
          <w:rFonts w:ascii="Book Antiqua" w:hAnsi="Book Antiqua" w:cs="Open Sans"/>
          <w:sz w:val="24"/>
          <w:szCs w:val="24"/>
        </w:rPr>
        <w:t>contributo fornito</w:t>
      </w:r>
      <w:r w:rsidR="00E65A81">
        <w:rPr>
          <w:rFonts w:ascii="Book Antiqua" w:hAnsi="Book Antiqua" w:cs="Open Sans"/>
          <w:sz w:val="24"/>
          <w:szCs w:val="24"/>
        </w:rPr>
        <w:t xml:space="preserve"> sulla “</w:t>
      </w:r>
      <w:r w:rsidR="00E65A81">
        <w:rPr>
          <w:rFonts w:ascii="Book Antiqua" w:hAnsi="Book Antiqua" w:cs="Open Sans"/>
          <w:i/>
          <w:iCs/>
          <w:sz w:val="24"/>
          <w:szCs w:val="24"/>
        </w:rPr>
        <w:t>… prima proposta italiana nel settore della standardizzazione dopo molti anni. …</w:t>
      </w:r>
      <w:r w:rsidR="00E65A81">
        <w:rPr>
          <w:rFonts w:ascii="Book Antiqua" w:hAnsi="Book Antiqua" w:cs="Open Sans"/>
          <w:sz w:val="24"/>
          <w:szCs w:val="24"/>
        </w:rPr>
        <w:t>”.</w:t>
      </w:r>
    </w:p>
    <w:p w:rsidR="0021303D" w:rsidRDefault="0021303D" w:rsidP="00D9017F">
      <w:pPr>
        <w:spacing w:after="0" w:line="240" w:lineRule="auto"/>
        <w:contextualSpacing/>
        <w:jc w:val="both"/>
        <w:rPr>
          <w:rFonts w:ascii="Open Sans" w:hAnsi="Open Sans" w:cs="Open Sans"/>
        </w:rPr>
      </w:pPr>
    </w:p>
    <w:p w:rsidR="003F7CA8" w:rsidRDefault="003F7CA8" w:rsidP="003F7CA8">
      <w:pPr>
        <w:spacing w:after="0" w:line="240" w:lineRule="auto"/>
        <w:contextualSpacing/>
        <w:jc w:val="both"/>
        <w:rPr>
          <w:rFonts w:ascii="Book Antiqua" w:hAnsi="Book Antiqua" w:cs="Open Sans"/>
          <w:sz w:val="24"/>
          <w:szCs w:val="24"/>
        </w:rPr>
      </w:pPr>
      <w:r w:rsidRPr="003F7CA8">
        <w:rPr>
          <w:rFonts w:ascii="Book Antiqua" w:hAnsi="Book Antiqua" w:cs="Open Sans"/>
          <w:sz w:val="24"/>
          <w:szCs w:val="24"/>
        </w:rPr>
        <w:t xml:space="preserve">Queste le </w:t>
      </w:r>
      <w:r>
        <w:rPr>
          <w:rFonts w:ascii="Book Antiqua" w:hAnsi="Book Antiqua" w:cs="Open Sans"/>
          <w:sz w:val="24"/>
          <w:szCs w:val="24"/>
        </w:rPr>
        <w:t xml:space="preserve">innovative </w:t>
      </w:r>
      <w:r w:rsidRPr="003F7CA8">
        <w:rPr>
          <w:rFonts w:ascii="Book Antiqua" w:hAnsi="Book Antiqua" w:cs="Open Sans"/>
          <w:sz w:val="24"/>
          <w:szCs w:val="24"/>
        </w:rPr>
        <w:t>proposte:</w:t>
      </w:r>
    </w:p>
    <w:p w:rsidR="003F7CA8" w:rsidRPr="003F7CA8" w:rsidRDefault="003F7CA8" w:rsidP="003F7CA8">
      <w:pPr>
        <w:spacing w:after="0" w:line="240" w:lineRule="auto"/>
        <w:contextualSpacing/>
        <w:jc w:val="both"/>
        <w:rPr>
          <w:rFonts w:ascii="Book Antiqua" w:hAnsi="Book Antiqua" w:cs="Open Sans"/>
          <w:sz w:val="24"/>
          <w:szCs w:val="24"/>
        </w:rPr>
      </w:pPr>
    </w:p>
    <w:p w:rsidR="003F7CA8" w:rsidRPr="003F7CA8" w:rsidRDefault="003F7CA8" w:rsidP="003F7CA8">
      <w:pPr>
        <w:pStyle w:val="Bre-Testo"/>
        <w:numPr>
          <w:ilvl w:val="0"/>
          <w:numId w:val="1"/>
        </w:numPr>
        <w:tabs>
          <w:tab w:val="clear" w:pos="709"/>
          <w:tab w:val="left" w:pos="567"/>
          <w:tab w:val="left" w:pos="1418"/>
          <w:tab w:val="left" w:pos="2127"/>
          <w:tab w:val="left" w:pos="2835"/>
          <w:tab w:val="left" w:pos="3544"/>
          <w:tab w:val="left" w:pos="4253"/>
        </w:tabs>
        <w:spacing w:line="276" w:lineRule="auto"/>
        <w:ind w:left="567" w:hanging="567"/>
        <w:rPr>
          <w:rFonts w:ascii="Book Antiqua" w:hAnsi="Book Antiqua" w:cs="Open Sans"/>
          <w:b/>
          <w:bCs/>
          <w:szCs w:val="24"/>
        </w:rPr>
      </w:pPr>
      <w:r w:rsidRPr="003F7CA8">
        <w:rPr>
          <w:rFonts w:ascii="Book Antiqua" w:hAnsi="Book Antiqua" w:cs="Open Sans"/>
          <w:b/>
          <w:bCs/>
          <w:szCs w:val="24"/>
        </w:rPr>
        <w:t>EASY LOCK</w:t>
      </w:r>
    </w:p>
    <w:p w:rsidR="003F7CA8" w:rsidRPr="003F7CA8" w:rsidRDefault="003F7CA8" w:rsidP="003F7CA8">
      <w:pPr>
        <w:autoSpaceDE w:val="0"/>
        <w:autoSpaceDN w:val="0"/>
        <w:adjustRightInd w:val="0"/>
        <w:spacing w:after="0" w:line="276" w:lineRule="auto"/>
        <w:jc w:val="both"/>
        <w:rPr>
          <w:rFonts w:ascii="Book Antiqua" w:hAnsi="Book Antiqua" w:cs="Open Sans"/>
          <w:sz w:val="24"/>
          <w:szCs w:val="24"/>
        </w:rPr>
      </w:pPr>
      <w:r w:rsidRPr="003F7CA8">
        <w:rPr>
          <w:rFonts w:ascii="Book Antiqua" w:hAnsi="Book Antiqua" w:cs="Open Sans"/>
          <w:sz w:val="24"/>
          <w:szCs w:val="24"/>
        </w:rPr>
        <w:t xml:space="preserve">Easy Lock è un adattatore di tipo SC con l'aggiunta sul bordo della superficie superiore di una clip flessibile per il blocco di sicurezza del connettore maschio. Con questa soluzione non sono permesse disconnessioni indiscriminate/tecnicamente non volute/giustificate del connettore SC maschio. Per sbloccarlo sarà necessario uno strumento esterno o una </w:t>
      </w:r>
      <w:r w:rsidRPr="003F7CA8">
        <w:rPr>
          <w:rFonts w:ascii="Book Antiqua" w:hAnsi="Book Antiqua" w:cs="Open Sans"/>
          <w:sz w:val="24"/>
          <w:szCs w:val="24"/>
        </w:rPr>
        <w:lastRenderedPageBreak/>
        <w:t>particolare manovra di sblocco. Questo nuovo adattatore è destinato principalmente ai clienti delle terminazioni in fibra ottica, ma può essere utilizzato in ogni situazione in quanto garantisce la compatibilità con i connettori SC IEC 61754-4.</w:t>
      </w:r>
    </w:p>
    <w:p w:rsidR="003F7CA8" w:rsidRPr="003F7CA8" w:rsidRDefault="003F7CA8" w:rsidP="003F7CA8">
      <w:pPr>
        <w:autoSpaceDE w:val="0"/>
        <w:autoSpaceDN w:val="0"/>
        <w:adjustRightInd w:val="0"/>
        <w:spacing w:after="0" w:line="276" w:lineRule="auto"/>
        <w:jc w:val="both"/>
        <w:rPr>
          <w:rFonts w:ascii="Book Antiqua" w:hAnsi="Book Antiqua" w:cs="Open Sans"/>
          <w:sz w:val="24"/>
          <w:szCs w:val="24"/>
        </w:rPr>
      </w:pPr>
      <w:r w:rsidRPr="003F7CA8">
        <w:rPr>
          <w:rFonts w:ascii="Book Antiqua" w:hAnsi="Book Antiqua" w:cs="Open Sans"/>
          <w:sz w:val="24"/>
          <w:szCs w:val="24"/>
        </w:rPr>
        <w:t>La connessione avviene allo stesso modo dei tradizionali adattatori SC. Durante l’inserimento del connettore, la clip di fissaggio flessibile, sollevandosi, ne permette l’ingresso nell’adattatore. A fine corsa la stessa clip lo blocca in posizione, impedendo ogni indiscriminata disconnessione.</w:t>
      </w:r>
    </w:p>
    <w:p w:rsidR="003F7CA8" w:rsidRPr="003F7CA8" w:rsidRDefault="003F7CA8" w:rsidP="003F7CA8">
      <w:pPr>
        <w:spacing w:after="0" w:line="276" w:lineRule="auto"/>
        <w:jc w:val="both"/>
        <w:rPr>
          <w:rFonts w:ascii="Book Antiqua" w:hAnsi="Book Antiqua" w:cs="Open Sans"/>
          <w:sz w:val="24"/>
          <w:szCs w:val="24"/>
        </w:rPr>
      </w:pPr>
    </w:p>
    <w:p w:rsidR="003F7CA8" w:rsidRPr="003F7CA8" w:rsidRDefault="003F7CA8" w:rsidP="003F7CA8">
      <w:pPr>
        <w:pStyle w:val="Paragrafoelenco"/>
        <w:numPr>
          <w:ilvl w:val="0"/>
          <w:numId w:val="1"/>
        </w:numPr>
        <w:spacing w:after="0" w:line="276" w:lineRule="auto"/>
        <w:ind w:left="567" w:hanging="567"/>
        <w:jc w:val="both"/>
        <w:rPr>
          <w:rFonts w:ascii="Book Antiqua" w:hAnsi="Book Antiqua" w:cs="Open Sans"/>
          <w:b/>
          <w:bCs/>
          <w:sz w:val="24"/>
          <w:szCs w:val="24"/>
        </w:rPr>
      </w:pPr>
      <w:r w:rsidRPr="003F7CA8">
        <w:rPr>
          <w:rFonts w:ascii="Book Antiqua" w:hAnsi="Book Antiqua" w:cs="Open Sans"/>
          <w:b/>
          <w:bCs/>
          <w:sz w:val="24"/>
          <w:szCs w:val="24"/>
        </w:rPr>
        <w:t>EASY LINK</w:t>
      </w:r>
    </w:p>
    <w:p w:rsidR="003F7CA8" w:rsidRPr="003F7CA8" w:rsidRDefault="003F7CA8" w:rsidP="003F7CA8">
      <w:pPr>
        <w:spacing w:after="0" w:line="276" w:lineRule="auto"/>
        <w:jc w:val="both"/>
        <w:rPr>
          <w:rFonts w:ascii="Book Antiqua" w:hAnsi="Book Antiqua" w:cs="Open Sans"/>
          <w:sz w:val="24"/>
          <w:szCs w:val="24"/>
        </w:rPr>
      </w:pPr>
      <w:r w:rsidRPr="003F7CA8">
        <w:rPr>
          <w:rFonts w:ascii="Book Antiqua" w:hAnsi="Book Antiqua" w:cs="Open Sans"/>
          <w:sz w:val="24"/>
          <w:szCs w:val="24"/>
        </w:rPr>
        <w:t>Easy Link è la soluzione ideale per la predisposizione FTTH negli edifici esistenti.</w:t>
      </w:r>
    </w:p>
    <w:p w:rsidR="003F7CA8" w:rsidRPr="003F7CA8" w:rsidRDefault="003F7CA8" w:rsidP="003F7CA8">
      <w:pPr>
        <w:spacing w:after="0" w:line="276" w:lineRule="auto"/>
        <w:jc w:val="both"/>
        <w:rPr>
          <w:rFonts w:ascii="Book Antiqua" w:hAnsi="Book Antiqua" w:cs="Open Sans"/>
          <w:sz w:val="24"/>
          <w:szCs w:val="24"/>
        </w:rPr>
      </w:pPr>
      <w:r w:rsidRPr="003F7CA8">
        <w:rPr>
          <w:rFonts w:ascii="Book Antiqua" w:hAnsi="Book Antiqua" w:cs="Open Sans"/>
          <w:sz w:val="24"/>
          <w:szCs w:val="24"/>
        </w:rPr>
        <w:t>Grazie al particolare coperchio con asola sfondabile, la presa FTTH è installabile a parete o su scatola UNI 503 (da incasso o a sbalzo) anche completamente occupata da altri servizi.</w:t>
      </w:r>
    </w:p>
    <w:p w:rsidR="003F7CA8" w:rsidRPr="003F7CA8" w:rsidRDefault="003F7CA8" w:rsidP="003F7CA8">
      <w:pPr>
        <w:spacing w:after="0" w:line="276" w:lineRule="auto"/>
        <w:jc w:val="both"/>
        <w:rPr>
          <w:rFonts w:ascii="Book Antiqua" w:hAnsi="Book Antiqua" w:cs="Open Sans"/>
          <w:sz w:val="24"/>
          <w:szCs w:val="24"/>
        </w:rPr>
      </w:pPr>
      <w:r w:rsidRPr="003F7CA8">
        <w:rPr>
          <w:rFonts w:ascii="Book Antiqua" w:hAnsi="Book Antiqua" w:cs="Open Sans"/>
          <w:sz w:val="24"/>
          <w:szCs w:val="24"/>
        </w:rPr>
        <w:t>Il cavo lato impianto può entrare, anche pre</w:t>
      </w:r>
      <w:r>
        <w:rPr>
          <w:rFonts w:ascii="Book Antiqua" w:hAnsi="Book Antiqua" w:cs="Open Sans"/>
          <w:sz w:val="24"/>
          <w:szCs w:val="24"/>
        </w:rPr>
        <w:t>-</w:t>
      </w:r>
      <w:r w:rsidRPr="003F7CA8">
        <w:rPr>
          <w:rFonts w:ascii="Book Antiqua" w:hAnsi="Book Antiqua" w:cs="Open Sans"/>
          <w:sz w:val="24"/>
          <w:szCs w:val="24"/>
        </w:rPr>
        <w:t>connettorizzato, sia a filo parete sia dall’interno della scatola a muro.</w:t>
      </w:r>
    </w:p>
    <w:p w:rsidR="003F7CA8" w:rsidRPr="003F7CA8" w:rsidRDefault="003F7CA8" w:rsidP="003F7CA8">
      <w:pPr>
        <w:spacing w:after="0" w:line="276" w:lineRule="auto"/>
        <w:jc w:val="both"/>
        <w:rPr>
          <w:rFonts w:ascii="Book Antiqua" w:hAnsi="Book Antiqua" w:cs="Open Sans"/>
          <w:sz w:val="24"/>
          <w:szCs w:val="24"/>
        </w:rPr>
      </w:pPr>
      <w:r w:rsidRPr="003F7CA8">
        <w:rPr>
          <w:rFonts w:ascii="Book Antiqua" w:hAnsi="Book Antiqua" w:cs="Open Sans"/>
          <w:sz w:val="24"/>
          <w:szCs w:val="24"/>
        </w:rPr>
        <w:t>La presa Easy Link è universale e compatibile con qualsiasi serie civile a tre posti e con qualsiasi tipo di presa (corrente, TV, dati, telefono ...)</w:t>
      </w:r>
    </w:p>
    <w:p w:rsidR="003F7CA8" w:rsidRPr="003F7CA8" w:rsidRDefault="003F7CA8" w:rsidP="003F7CA8">
      <w:pPr>
        <w:spacing w:after="0" w:line="276" w:lineRule="auto"/>
        <w:jc w:val="both"/>
        <w:rPr>
          <w:rFonts w:ascii="Book Antiqua" w:hAnsi="Book Antiqua" w:cs="Open Sans"/>
          <w:b/>
          <w:bCs/>
          <w:sz w:val="24"/>
          <w:szCs w:val="24"/>
        </w:rPr>
      </w:pPr>
    </w:p>
    <w:p w:rsidR="003F7CA8" w:rsidRPr="003F7CA8" w:rsidRDefault="003F7CA8" w:rsidP="003F7CA8">
      <w:pPr>
        <w:pStyle w:val="Paragrafoelenco"/>
        <w:numPr>
          <w:ilvl w:val="0"/>
          <w:numId w:val="1"/>
        </w:numPr>
        <w:spacing w:after="0" w:line="276" w:lineRule="auto"/>
        <w:ind w:left="567" w:hanging="567"/>
        <w:jc w:val="both"/>
        <w:rPr>
          <w:rFonts w:ascii="Book Antiqua" w:hAnsi="Book Antiqua" w:cs="Open Sans"/>
          <w:b/>
          <w:bCs/>
          <w:sz w:val="24"/>
          <w:szCs w:val="24"/>
        </w:rPr>
      </w:pPr>
      <w:r w:rsidRPr="003F7CA8">
        <w:rPr>
          <w:rFonts w:ascii="Book Antiqua" w:hAnsi="Book Antiqua" w:cs="Open Sans"/>
          <w:b/>
          <w:bCs/>
          <w:sz w:val="24"/>
          <w:szCs w:val="24"/>
        </w:rPr>
        <w:t>EASY KEY</w:t>
      </w:r>
    </w:p>
    <w:p w:rsidR="003F7CA8" w:rsidRPr="003F7CA8" w:rsidRDefault="003F7CA8" w:rsidP="003F7CA8">
      <w:pPr>
        <w:spacing w:after="0" w:line="276" w:lineRule="auto"/>
        <w:jc w:val="both"/>
        <w:rPr>
          <w:rFonts w:ascii="Book Antiqua" w:hAnsi="Book Antiqua" w:cs="Open Sans"/>
          <w:sz w:val="24"/>
          <w:szCs w:val="24"/>
        </w:rPr>
      </w:pPr>
      <w:r w:rsidRPr="003F7CA8">
        <w:rPr>
          <w:rFonts w:ascii="Book Antiqua" w:hAnsi="Book Antiqua" w:cs="Open Sans"/>
          <w:sz w:val="24"/>
          <w:szCs w:val="24"/>
        </w:rPr>
        <w:t>La presa Easy Key è un adattatore femmina-femmina SC/APC in configurazione angolata e per montaggio su supporto keystone, dotato dell'innovativo sistema Easy Lock di blocco di sicurezza del connettore.</w:t>
      </w:r>
    </w:p>
    <w:p w:rsidR="003F7CA8" w:rsidRPr="003F7CA8" w:rsidRDefault="003F7CA8" w:rsidP="003F7CA8">
      <w:pPr>
        <w:spacing w:after="0" w:line="276" w:lineRule="auto"/>
        <w:jc w:val="both"/>
        <w:rPr>
          <w:rFonts w:ascii="Book Antiqua" w:hAnsi="Book Antiqua" w:cs="Open Sans"/>
          <w:sz w:val="24"/>
          <w:szCs w:val="24"/>
        </w:rPr>
      </w:pPr>
      <w:r w:rsidRPr="003F7CA8">
        <w:rPr>
          <w:rFonts w:ascii="Book Antiqua" w:hAnsi="Book Antiqua" w:cs="Open Sans"/>
          <w:sz w:val="24"/>
          <w:szCs w:val="24"/>
        </w:rPr>
        <w:t>La presa Easy Key è angolata per più ragioni: all'interno della scatola a muro, lato impianto, l'angolazione di 40° permette di avere più spazio a disposizione per poter curvare la fibra ottica con maggiore raggio di curvatura, evitando in tal modo di portare la fibra oltre i limiti di curvatura minima ammessi; l'angolazione di uscita della fibra verso il basso dal lato utente permette di evitare possibili danni alla fibra ottica stessa per urti involontari o per accostamento di mobilio.</w:t>
      </w:r>
    </w:p>
    <w:p w:rsidR="003F7CA8" w:rsidRPr="003F7CA8" w:rsidRDefault="003F7CA8" w:rsidP="003F7CA8">
      <w:pPr>
        <w:spacing w:after="0" w:line="276" w:lineRule="auto"/>
        <w:jc w:val="both"/>
        <w:rPr>
          <w:rFonts w:ascii="Book Antiqua" w:hAnsi="Book Antiqua" w:cs="Open Sans"/>
          <w:sz w:val="24"/>
          <w:szCs w:val="24"/>
        </w:rPr>
      </w:pPr>
      <w:r w:rsidRPr="003F7CA8">
        <w:rPr>
          <w:rFonts w:ascii="Book Antiqua" w:hAnsi="Book Antiqua" w:cs="Open Sans"/>
          <w:sz w:val="24"/>
          <w:szCs w:val="24"/>
        </w:rPr>
        <w:t xml:space="preserve">La presa Easy Key è anche dotata lato utente dell'innovativo sistema Easy Lock </w:t>
      </w:r>
      <w:r>
        <w:rPr>
          <w:rFonts w:ascii="Book Antiqua" w:hAnsi="Book Antiqua" w:cs="Open Sans"/>
          <w:sz w:val="24"/>
          <w:szCs w:val="24"/>
        </w:rPr>
        <w:t xml:space="preserve">già descritto. </w:t>
      </w:r>
      <w:r w:rsidRPr="003F7CA8">
        <w:rPr>
          <w:rFonts w:ascii="Book Antiqua" w:hAnsi="Book Antiqua" w:cs="Open Sans"/>
          <w:sz w:val="24"/>
          <w:szCs w:val="24"/>
        </w:rPr>
        <w:t>Il frutto Easy Link ha un sistema di aggancio del tipo 'Keystone', può essere quindi montato su qualsiasi supporto relativo.</w:t>
      </w:r>
    </w:p>
    <w:p w:rsidR="003F7CA8" w:rsidRDefault="003F7CA8" w:rsidP="003F7CA8">
      <w:pPr>
        <w:spacing w:after="0" w:line="240" w:lineRule="auto"/>
        <w:contextualSpacing/>
        <w:jc w:val="both"/>
        <w:rPr>
          <w:rFonts w:ascii="Book Antiqua" w:hAnsi="Book Antiqua" w:cs="Open Sans"/>
          <w:sz w:val="24"/>
          <w:szCs w:val="24"/>
        </w:rPr>
      </w:pPr>
    </w:p>
    <w:p w:rsidR="003F7CA8" w:rsidRPr="003F7CA8" w:rsidRDefault="003F7CA8" w:rsidP="003F7CA8">
      <w:pPr>
        <w:spacing w:after="0" w:line="240" w:lineRule="auto"/>
        <w:contextualSpacing/>
        <w:jc w:val="both"/>
        <w:rPr>
          <w:rFonts w:ascii="Book Antiqua" w:hAnsi="Book Antiqua" w:cs="Open Sans"/>
          <w:sz w:val="24"/>
          <w:szCs w:val="24"/>
        </w:rPr>
      </w:pPr>
    </w:p>
    <w:p w:rsidR="00054C37" w:rsidRDefault="00054C37" w:rsidP="00D9017F">
      <w:pPr>
        <w:spacing w:after="0" w:line="240" w:lineRule="auto"/>
        <w:contextualSpacing/>
        <w:jc w:val="both"/>
        <w:rPr>
          <w:rFonts w:ascii="Open Sans" w:hAnsi="Open Sans" w:cs="Open Sans"/>
        </w:rPr>
      </w:pPr>
    </w:p>
    <w:p w:rsidR="00D9017F" w:rsidRPr="0021303D" w:rsidRDefault="00D9017F" w:rsidP="00D9017F">
      <w:pPr>
        <w:shd w:val="clear" w:color="auto" w:fill="FFFFFF"/>
        <w:spacing w:after="0" w:line="240" w:lineRule="auto"/>
        <w:contextualSpacing/>
        <w:jc w:val="both"/>
        <w:rPr>
          <w:rFonts w:ascii="Book Antiqua" w:eastAsia="Times New Roman" w:hAnsi="Book Antiqua" w:cs="Arial"/>
          <w:sz w:val="24"/>
          <w:szCs w:val="24"/>
          <w:lang w:eastAsia="it-IT"/>
        </w:rPr>
      </w:pPr>
    </w:p>
    <w:p w:rsidR="00C70C3F" w:rsidRDefault="00C70C3F" w:rsidP="00D9017F">
      <w:pPr>
        <w:shd w:val="clear" w:color="auto" w:fill="FFFFFF"/>
        <w:spacing w:after="0" w:line="240" w:lineRule="auto"/>
        <w:contextualSpacing/>
        <w:rPr>
          <w:rFonts w:ascii="Arial" w:eastAsia="Times New Roman" w:hAnsi="Arial" w:cs="Arial"/>
          <w:sz w:val="26"/>
          <w:szCs w:val="26"/>
          <w:lang w:eastAsia="it-IT"/>
        </w:rPr>
      </w:pPr>
    </w:p>
    <w:p w:rsidR="00C70C3F" w:rsidRDefault="00C70C3F" w:rsidP="00D9017F">
      <w:pPr>
        <w:shd w:val="clear" w:color="auto" w:fill="FFFFFF"/>
        <w:spacing w:after="0" w:line="240" w:lineRule="auto"/>
        <w:contextualSpacing/>
        <w:rPr>
          <w:rFonts w:ascii="Arial" w:eastAsia="Times New Roman" w:hAnsi="Arial" w:cs="Arial"/>
          <w:sz w:val="26"/>
          <w:szCs w:val="26"/>
          <w:lang w:eastAsia="it-IT"/>
        </w:rPr>
      </w:pPr>
    </w:p>
    <w:sectPr w:rsidR="00C70C3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103155"/>
    <w:multiLevelType w:val="hybridMultilevel"/>
    <w:tmpl w:val="8D568ED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C3F"/>
    <w:rsid w:val="00054C37"/>
    <w:rsid w:val="000875CC"/>
    <w:rsid w:val="0021303D"/>
    <w:rsid w:val="002F76E3"/>
    <w:rsid w:val="003936AD"/>
    <w:rsid w:val="003F7CA8"/>
    <w:rsid w:val="00655DA7"/>
    <w:rsid w:val="006E6A71"/>
    <w:rsid w:val="00764F75"/>
    <w:rsid w:val="0090378A"/>
    <w:rsid w:val="009F4785"/>
    <w:rsid w:val="00B97F09"/>
    <w:rsid w:val="00BA5D5D"/>
    <w:rsid w:val="00C101EA"/>
    <w:rsid w:val="00C30DD2"/>
    <w:rsid w:val="00C70C3F"/>
    <w:rsid w:val="00D27470"/>
    <w:rsid w:val="00D9017F"/>
    <w:rsid w:val="00E65A8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E838C"/>
  <w15:chartTrackingRefBased/>
  <w15:docId w15:val="{E6053327-1154-411B-823F-4333CA459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Bre-Testo">
    <w:name w:val="Bre-Testo"/>
    <w:basedOn w:val="Normale"/>
    <w:rsid w:val="003F7CA8"/>
    <w:pPr>
      <w:widowControl w:val="0"/>
      <w:tabs>
        <w:tab w:val="left" w:pos="709"/>
        <w:tab w:val="center" w:pos="3960"/>
      </w:tabs>
      <w:spacing w:after="0" w:line="360" w:lineRule="auto"/>
      <w:jc w:val="both"/>
    </w:pPr>
    <w:rPr>
      <w:rFonts w:ascii="Courier New" w:eastAsia="Calibri" w:hAnsi="Courier New" w:cs="Times New Roman"/>
      <w:sz w:val="24"/>
    </w:rPr>
  </w:style>
  <w:style w:type="paragraph" w:styleId="Paragrafoelenco">
    <w:name w:val="List Paragraph"/>
    <w:basedOn w:val="Normale"/>
    <w:uiPriority w:val="34"/>
    <w:qFormat/>
    <w:rsid w:val="003F7C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0750875">
      <w:bodyDiv w:val="1"/>
      <w:marLeft w:val="0"/>
      <w:marRight w:val="0"/>
      <w:marTop w:val="0"/>
      <w:marBottom w:val="0"/>
      <w:divBdr>
        <w:top w:val="none" w:sz="0" w:space="0" w:color="auto"/>
        <w:left w:val="none" w:sz="0" w:space="0" w:color="auto"/>
        <w:bottom w:val="none" w:sz="0" w:space="0" w:color="auto"/>
        <w:right w:val="none" w:sz="0" w:space="0" w:color="auto"/>
      </w:divBdr>
      <w:divsChild>
        <w:div w:id="650326917">
          <w:marLeft w:val="-2400"/>
          <w:marRight w:val="-480"/>
          <w:marTop w:val="0"/>
          <w:marBottom w:val="0"/>
          <w:divBdr>
            <w:top w:val="none" w:sz="0" w:space="0" w:color="auto"/>
            <w:left w:val="none" w:sz="0" w:space="0" w:color="auto"/>
            <w:bottom w:val="none" w:sz="0" w:space="0" w:color="auto"/>
            <w:right w:val="none" w:sz="0" w:space="0" w:color="auto"/>
          </w:divBdr>
        </w:div>
        <w:div w:id="288780114">
          <w:marLeft w:val="-2400"/>
          <w:marRight w:val="-480"/>
          <w:marTop w:val="0"/>
          <w:marBottom w:val="0"/>
          <w:divBdr>
            <w:top w:val="none" w:sz="0" w:space="0" w:color="auto"/>
            <w:left w:val="none" w:sz="0" w:space="0" w:color="auto"/>
            <w:bottom w:val="none" w:sz="0" w:space="0" w:color="auto"/>
            <w:right w:val="none" w:sz="0" w:space="0" w:color="auto"/>
          </w:divBdr>
        </w:div>
        <w:div w:id="916667757">
          <w:marLeft w:val="-2400"/>
          <w:marRight w:val="-480"/>
          <w:marTop w:val="0"/>
          <w:marBottom w:val="0"/>
          <w:divBdr>
            <w:top w:val="none" w:sz="0" w:space="0" w:color="auto"/>
            <w:left w:val="none" w:sz="0" w:space="0" w:color="auto"/>
            <w:bottom w:val="none" w:sz="0" w:space="0" w:color="auto"/>
            <w:right w:val="none" w:sz="0" w:space="0" w:color="auto"/>
          </w:divBdr>
        </w:div>
        <w:div w:id="303513290">
          <w:marLeft w:val="-2400"/>
          <w:marRight w:val="-480"/>
          <w:marTop w:val="0"/>
          <w:marBottom w:val="0"/>
          <w:divBdr>
            <w:top w:val="none" w:sz="0" w:space="0" w:color="auto"/>
            <w:left w:val="none" w:sz="0" w:space="0" w:color="auto"/>
            <w:bottom w:val="none" w:sz="0" w:space="0" w:color="auto"/>
            <w:right w:val="none" w:sz="0" w:space="0" w:color="auto"/>
          </w:divBdr>
        </w:div>
        <w:div w:id="1568564162">
          <w:marLeft w:val="-2400"/>
          <w:marRight w:val="-480"/>
          <w:marTop w:val="0"/>
          <w:marBottom w:val="0"/>
          <w:divBdr>
            <w:top w:val="none" w:sz="0" w:space="0" w:color="auto"/>
            <w:left w:val="none" w:sz="0" w:space="0" w:color="auto"/>
            <w:bottom w:val="none" w:sz="0" w:space="0" w:color="auto"/>
            <w:right w:val="none" w:sz="0" w:space="0" w:color="auto"/>
          </w:divBdr>
        </w:div>
        <w:div w:id="577054552">
          <w:marLeft w:val="-2400"/>
          <w:marRight w:val="-480"/>
          <w:marTop w:val="0"/>
          <w:marBottom w:val="0"/>
          <w:divBdr>
            <w:top w:val="none" w:sz="0" w:space="0" w:color="auto"/>
            <w:left w:val="none" w:sz="0" w:space="0" w:color="auto"/>
            <w:bottom w:val="none" w:sz="0" w:space="0" w:color="auto"/>
            <w:right w:val="none" w:sz="0" w:space="0" w:color="auto"/>
          </w:divBdr>
        </w:div>
        <w:div w:id="1934514616">
          <w:marLeft w:val="-2400"/>
          <w:marRight w:val="-480"/>
          <w:marTop w:val="0"/>
          <w:marBottom w:val="0"/>
          <w:divBdr>
            <w:top w:val="none" w:sz="0" w:space="0" w:color="auto"/>
            <w:left w:val="none" w:sz="0" w:space="0" w:color="auto"/>
            <w:bottom w:val="none" w:sz="0" w:space="0" w:color="auto"/>
            <w:right w:val="none" w:sz="0" w:space="0" w:color="auto"/>
          </w:divBdr>
        </w:div>
      </w:divsChild>
    </w:div>
    <w:div w:id="882403915">
      <w:bodyDiv w:val="1"/>
      <w:marLeft w:val="0"/>
      <w:marRight w:val="0"/>
      <w:marTop w:val="0"/>
      <w:marBottom w:val="0"/>
      <w:divBdr>
        <w:top w:val="none" w:sz="0" w:space="0" w:color="auto"/>
        <w:left w:val="none" w:sz="0" w:space="0" w:color="auto"/>
        <w:bottom w:val="none" w:sz="0" w:space="0" w:color="auto"/>
        <w:right w:val="none" w:sz="0" w:space="0" w:color="auto"/>
      </w:divBdr>
      <w:divsChild>
        <w:div w:id="2113234423">
          <w:marLeft w:val="-2400"/>
          <w:marRight w:val="-480"/>
          <w:marTop w:val="0"/>
          <w:marBottom w:val="0"/>
          <w:divBdr>
            <w:top w:val="none" w:sz="0" w:space="0" w:color="auto"/>
            <w:left w:val="none" w:sz="0" w:space="0" w:color="auto"/>
            <w:bottom w:val="none" w:sz="0" w:space="0" w:color="auto"/>
            <w:right w:val="none" w:sz="0" w:space="0" w:color="auto"/>
          </w:divBdr>
        </w:div>
        <w:div w:id="1382052285">
          <w:marLeft w:val="-2400"/>
          <w:marRight w:val="-480"/>
          <w:marTop w:val="0"/>
          <w:marBottom w:val="0"/>
          <w:divBdr>
            <w:top w:val="none" w:sz="0" w:space="0" w:color="auto"/>
            <w:left w:val="none" w:sz="0" w:space="0" w:color="auto"/>
            <w:bottom w:val="none" w:sz="0" w:space="0" w:color="auto"/>
            <w:right w:val="none" w:sz="0" w:space="0" w:color="auto"/>
          </w:divBdr>
        </w:div>
        <w:div w:id="342904605">
          <w:marLeft w:val="-2400"/>
          <w:marRight w:val="-480"/>
          <w:marTop w:val="0"/>
          <w:marBottom w:val="0"/>
          <w:divBdr>
            <w:top w:val="none" w:sz="0" w:space="0" w:color="auto"/>
            <w:left w:val="none" w:sz="0" w:space="0" w:color="auto"/>
            <w:bottom w:val="none" w:sz="0" w:space="0" w:color="auto"/>
            <w:right w:val="none" w:sz="0" w:space="0" w:color="auto"/>
          </w:divBdr>
        </w:div>
        <w:div w:id="767384117">
          <w:marLeft w:val="-2400"/>
          <w:marRight w:val="-480"/>
          <w:marTop w:val="0"/>
          <w:marBottom w:val="0"/>
          <w:divBdr>
            <w:top w:val="none" w:sz="0" w:space="0" w:color="auto"/>
            <w:left w:val="none" w:sz="0" w:space="0" w:color="auto"/>
            <w:bottom w:val="none" w:sz="0" w:space="0" w:color="auto"/>
            <w:right w:val="none" w:sz="0" w:space="0" w:color="auto"/>
          </w:divBdr>
        </w:div>
        <w:div w:id="1246912254">
          <w:marLeft w:val="-2400"/>
          <w:marRight w:val="-480"/>
          <w:marTop w:val="0"/>
          <w:marBottom w:val="0"/>
          <w:divBdr>
            <w:top w:val="none" w:sz="0" w:space="0" w:color="auto"/>
            <w:left w:val="none" w:sz="0" w:space="0" w:color="auto"/>
            <w:bottom w:val="none" w:sz="0" w:space="0" w:color="auto"/>
            <w:right w:val="none" w:sz="0" w:space="0" w:color="auto"/>
          </w:divBdr>
        </w:div>
        <w:div w:id="1357661264">
          <w:marLeft w:val="-2400"/>
          <w:marRight w:val="-480"/>
          <w:marTop w:val="0"/>
          <w:marBottom w:val="0"/>
          <w:divBdr>
            <w:top w:val="none" w:sz="0" w:space="0" w:color="auto"/>
            <w:left w:val="none" w:sz="0" w:space="0" w:color="auto"/>
            <w:bottom w:val="none" w:sz="0" w:space="0" w:color="auto"/>
            <w:right w:val="none" w:sz="0" w:space="0" w:color="auto"/>
          </w:divBdr>
        </w:div>
        <w:div w:id="1333029502">
          <w:marLeft w:val="-2400"/>
          <w:marRight w:val="-480"/>
          <w:marTop w:val="0"/>
          <w:marBottom w:val="0"/>
          <w:divBdr>
            <w:top w:val="none" w:sz="0" w:space="0" w:color="auto"/>
            <w:left w:val="none" w:sz="0" w:space="0" w:color="auto"/>
            <w:bottom w:val="none" w:sz="0" w:space="0" w:color="auto"/>
            <w:right w:val="none" w:sz="0" w:space="0" w:color="auto"/>
          </w:divBdr>
        </w:div>
        <w:div w:id="230507011">
          <w:marLeft w:val="-2400"/>
          <w:marRight w:val="-480"/>
          <w:marTop w:val="0"/>
          <w:marBottom w:val="0"/>
          <w:divBdr>
            <w:top w:val="none" w:sz="0" w:space="0" w:color="auto"/>
            <w:left w:val="none" w:sz="0" w:space="0" w:color="auto"/>
            <w:bottom w:val="none" w:sz="0" w:space="0" w:color="auto"/>
            <w:right w:val="none" w:sz="0" w:space="0" w:color="auto"/>
          </w:divBdr>
        </w:div>
        <w:div w:id="400062465">
          <w:marLeft w:val="-2400"/>
          <w:marRight w:val="-480"/>
          <w:marTop w:val="0"/>
          <w:marBottom w:val="0"/>
          <w:divBdr>
            <w:top w:val="none" w:sz="0" w:space="0" w:color="auto"/>
            <w:left w:val="none" w:sz="0" w:space="0" w:color="auto"/>
            <w:bottom w:val="none" w:sz="0" w:space="0" w:color="auto"/>
            <w:right w:val="none" w:sz="0" w:space="0" w:color="auto"/>
          </w:divBdr>
        </w:div>
        <w:div w:id="1590309806">
          <w:marLeft w:val="-2400"/>
          <w:marRight w:val="-48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735</Words>
  <Characters>4190</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Giuseppe Pugliese</dc:creator>
  <cp:keywords/>
  <dc:description/>
  <cp:lastModifiedBy>Giuseppe Pugliese</cp:lastModifiedBy>
  <cp:revision>2</cp:revision>
  <dcterms:created xsi:type="dcterms:W3CDTF">2020-06-11T12:05:00Z</dcterms:created>
  <dcterms:modified xsi:type="dcterms:W3CDTF">2020-06-11T12:05:00Z</dcterms:modified>
</cp:coreProperties>
</file>